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7A4D" w14:textId="3A9CBF89" w:rsidR="0055026A" w:rsidRDefault="0055026A" w:rsidP="00C346B8">
      <w:pPr>
        <w:pStyle w:val="NormalWeb"/>
        <w:shd w:val="clear" w:color="auto" w:fill="FFFFFF"/>
        <w:spacing w:before="192" w:beforeAutospacing="0" w:after="0" w:afterAutospacing="0" w:line="330" w:lineRule="atLeast"/>
        <w:rPr>
          <w:rFonts w:ascii="IBM Plex Sans" w:hAnsi="IBM Plex Sans"/>
          <w:b/>
          <w:bCs/>
          <w:color w:val="000000"/>
        </w:rPr>
      </w:pPr>
      <w:r>
        <w:rPr>
          <w:rFonts w:ascii="IBM Plex Sans" w:hAnsi="IBM Plex Sans"/>
          <w:b/>
          <w:bCs/>
          <w:color w:val="000000"/>
        </w:rPr>
        <w:t>Governance GOVN</w:t>
      </w:r>
    </w:p>
    <w:p w14:paraId="113F817F" w14:textId="4AB1ED00" w:rsidR="008D617D" w:rsidRDefault="00C346B8" w:rsidP="00C346B8">
      <w:pPr>
        <w:pStyle w:val="NormalWeb"/>
        <w:shd w:val="clear" w:color="auto" w:fill="FFFFFF"/>
        <w:spacing w:before="192" w:beforeAutospacing="0" w:after="0" w:afterAutospacing="0" w:line="330" w:lineRule="atLeast"/>
        <w:rPr>
          <w:rFonts w:ascii="IBM Plex Sans" w:hAnsi="IBM Plex Sans"/>
          <w:b/>
          <w:bCs/>
          <w:color w:val="000000"/>
        </w:rPr>
      </w:pPr>
      <w:r>
        <w:rPr>
          <w:rFonts w:ascii="IBM Plex Sans" w:hAnsi="IBM Plex Sans"/>
          <w:b/>
          <w:bCs/>
          <w:color w:val="000000"/>
        </w:rPr>
        <w:t xml:space="preserve">The </w:t>
      </w:r>
      <w:r w:rsidR="00C7513D">
        <w:rPr>
          <w:rFonts w:ascii="IBM Plex Sans" w:hAnsi="IBM Plex Sans"/>
          <w:b/>
          <w:bCs/>
          <w:color w:val="000000"/>
        </w:rPr>
        <w:t xml:space="preserve">management of an </w:t>
      </w:r>
      <w:r w:rsidR="004E7CA8">
        <w:rPr>
          <w:rFonts w:ascii="IBM Plex Sans" w:hAnsi="IBM Plex Sans"/>
          <w:b/>
          <w:bCs/>
          <w:color w:val="000000"/>
        </w:rPr>
        <w:t xml:space="preserve">overall </w:t>
      </w:r>
      <w:r w:rsidR="00D67F46">
        <w:rPr>
          <w:rFonts w:ascii="IBM Plex Sans" w:hAnsi="IBM Plex Sans"/>
          <w:b/>
          <w:bCs/>
          <w:color w:val="000000"/>
        </w:rPr>
        <w:t xml:space="preserve">strategy </w:t>
      </w:r>
      <w:r w:rsidR="003E75EA">
        <w:rPr>
          <w:rFonts w:ascii="IBM Plex Sans" w:hAnsi="IBM Plex Sans"/>
          <w:b/>
          <w:bCs/>
          <w:color w:val="000000"/>
        </w:rPr>
        <w:t>to direct</w:t>
      </w:r>
      <w:r w:rsidR="00DD661E">
        <w:rPr>
          <w:rFonts w:ascii="IBM Plex Sans" w:hAnsi="IBM Plex Sans"/>
          <w:b/>
          <w:bCs/>
          <w:color w:val="000000"/>
        </w:rPr>
        <w:t>, evaluate and monitor</w:t>
      </w:r>
      <w:r w:rsidR="003E75EA">
        <w:rPr>
          <w:rFonts w:ascii="IBM Plex Sans" w:hAnsi="IBM Plex Sans"/>
          <w:b/>
          <w:bCs/>
          <w:color w:val="000000"/>
        </w:rPr>
        <w:t xml:space="preserve"> </w:t>
      </w:r>
      <w:r w:rsidR="008E7F48">
        <w:rPr>
          <w:rFonts w:ascii="IBM Plex Sans" w:hAnsi="IBM Plex Sans"/>
          <w:b/>
          <w:bCs/>
          <w:color w:val="000000"/>
        </w:rPr>
        <w:t xml:space="preserve">an </w:t>
      </w:r>
      <w:r w:rsidR="006323C6">
        <w:rPr>
          <w:rFonts w:ascii="IBM Plex Sans" w:hAnsi="IBM Plex Sans"/>
          <w:b/>
          <w:bCs/>
          <w:color w:val="000000"/>
        </w:rPr>
        <w:t xml:space="preserve"> organisation</w:t>
      </w:r>
      <w:r w:rsidR="008E7F48">
        <w:rPr>
          <w:rFonts w:ascii="IBM Plex Sans" w:hAnsi="IBM Plex Sans"/>
          <w:b/>
          <w:bCs/>
          <w:color w:val="000000"/>
        </w:rPr>
        <w:t>’s activities</w:t>
      </w:r>
      <w:r w:rsidR="006323C6">
        <w:rPr>
          <w:rFonts w:ascii="IBM Plex Sans" w:hAnsi="IBM Plex Sans"/>
          <w:b/>
          <w:bCs/>
          <w:color w:val="000000"/>
        </w:rPr>
        <w:t xml:space="preserve">. </w:t>
      </w:r>
    </w:p>
    <w:p w14:paraId="5907BF60" w14:textId="77777777" w:rsidR="008D617D" w:rsidRDefault="003B385C" w:rsidP="00C346B8">
      <w:pPr>
        <w:pStyle w:val="NormalWeb"/>
        <w:shd w:val="clear" w:color="auto" w:fill="FFFFFF"/>
        <w:spacing w:before="192" w:beforeAutospacing="0" w:after="0" w:afterAutospacing="0" w:line="330" w:lineRule="atLeast"/>
        <w:rPr>
          <w:rFonts w:ascii="IBM Plex Sans" w:hAnsi="IBM Plex Sans"/>
          <w:b/>
          <w:bCs/>
          <w:color w:val="000000"/>
        </w:rPr>
      </w:pPr>
      <w:r>
        <w:rPr>
          <w:rFonts w:ascii="IBM Plex Sans" w:hAnsi="IBM Plex Sans"/>
          <w:b/>
          <w:bCs/>
          <w:color w:val="000000"/>
        </w:rPr>
        <w:t xml:space="preserve">The identification of </w:t>
      </w:r>
      <w:r w:rsidR="004F34FA">
        <w:rPr>
          <w:rFonts w:ascii="IBM Plex Sans" w:hAnsi="IBM Plex Sans"/>
          <w:b/>
          <w:bCs/>
          <w:color w:val="000000"/>
        </w:rPr>
        <w:t xml:space="preserve">relevant </w:t>
      </w:r>
      <w:r w:rsidR="007756D1">
        <w:rPr>
          <w:rFonts w:ascii="IBM Plex Sans" w:hAnsi="IBM Plex Sans"/>
          <w:b/>
          <w:bCs/>
          <w:color w:val="000000"/>
        </w:rPr>
        <w:t xml:space="preserve">internal and external </w:t>
      </w:r>
      <w:r w:rsidR="004F34FA">
        <w:rPr>
          <w:rFonts w:ascii="IBM Plex Sans" w:hAnsi="IBM Plex Sans"/>
          <w:b/>
          <w:bCs/>
          <w:color w:val="000000"/>
        </w:rPr>
        <w:t>stakeholder</w:t>
      </w:r>
      <w:r w:rsidR="00DC55EF">
        <w:rPr>
          <w:rFonts w:ascii="IBM Plex Sans" w:hAnsi="IBM Plex Sans"/>
          <w:b/>
          <w:bCs/>
          <w:color w:val="000000"/>
        </w:rPr>
        <w:t xml:space="preserve">s and their </w:t>
      </w:r>
      <w:r w:rsidR="004F34FA">
        <w:rPr>
          <w:rFonts w:ascii="IBM Plex Sans" w:hAnsi="IBM Plex Sans"/>
          <w:b/>
          <w:bCs/>
          <w:color w:val="000000"/>
        </w:rPr>
        <w:t xml:space="preserve">requirements. </w:t>
      </w:r>
    </w:p>
    <w:p w14:paraId="6D6438DC" w14:textId="48666816" w:rsidR="00C13B39" w:rsidRDefault="00AA5E43" w:rsidP="00C346B8">
      <w:pPr>
        <w:pStyle w:val="NormalWeb"/>
        <w:shd w:val="clear" w:color="auto" w:fill="FFFFFF"/>
        <w:spacing w:before="192" w:beforeAutospacing="0" w:after="0" w:afterAutospacing="0" w:line="330" w:lineRule="atLeast"/>
        <w:rPr>
          <w:rFonts w:ascii="IBM Plex Sans" w:hAnsi="IBM Plex Sans"/>
          <w:b/>
          <w:bCs/>
          <w:color w:val="000000"/>
        </w:rPr>
      </w:pPr>
      <w:r>
        <w:rPr>
          <w:rFonts w:ascii="IBM Plex Sans" w:hAnsi="IBM Plex Sans"/>
          <w:b/>
          <w:bCs/>
          <w:color w:val="000000"/>
        </w:rPr>
        <w:t xml:space="preserve">The development and operation of </w:t>
      </w:r>
      <w:r w:rsidR="00960941">
        <w:rPr>
          <w:rFonts w:ascii="IBM Plex Sans" w:hAnsi="IBM Plex Sans"/>
          <w:b/>
          <w:bCs/>
          <w:color w:val="000000"/>
        </w:rPr>
        <w:t xml:space="preserve">strategic </w:t>
      </w:r>
      <w:r w:rsidR="003B385C">
        <w:rPr>
          <w:rFonts w:ascii="IBM Plex Sans" w:hAnsi="IBM Plex Sans"/>
          <w:b/>
          <w:bCs/>
          <w:color w:val="000000"/>
        </w:rPr>
        <w:t>a</w:t>
      </w:r>
      <w:r w:rsidR="00960941">
        <w:rPr>
          <w:rFonts w:ascii="IBM Plex Sans" w:hAnsi="IBM Plex Sans"/>
          <w:b/>
          <w:bCs/>
          <w:color w:val="000000"/>
        </w:rPr>
        <w:t xml:space="preserve">nd </w:t>
      </w:r>
      <w:r w:rsidR="00C13B39" w:rsidRPr="00C13B39">
        <w:rPr>
          <w:rFonts w:ascii="IBM Plex Sans" w:hAnsi="IBM Plex Sans"/>
          <w:b/>
          <w:bCs/>
          <w:color w:val="000000"/>
        </w:rPr>
        <w:t xml:space="preserve">operational frameworks, policies, </w:t>
      </w:r>
      <w:r w:rsidR="00B87CF5">
        <w:rPr>
          <w:rFonts w:ascii="IBM Plex Sans" w:hAnsi="IBM Plex Sans"/>
          <w:b/>
          <w:bCs/>
          <w:color w:val="000000"/>
        </w:rPr>
        <w:t xml:space="preserve">decision-making, </w:t>
      </w:r>
      <w:r w:rsidR="00BD4C6E">
        <w:rPr>
          <w:rFonts w:ascii="IBM Plex Sans" w:hAnsi="IBM Plex Sans"/>
          <w:b/>
          <w:bCs/>
          <w:color w:val="000000"/>
        </w:rPr>
        <w:t xml:space="preserve">business </w:t>
      </w:r>
      <w:r w:rsidR="00C13B39" w:rsidRPr="00C13B39">
        <w:rPr>
          <w:rFonts w:ascii="IBM Plex Sans" w:hAnsi="IBM Plex Sans"/>
          <w:b/>
          <w:bCs/>
          <w:color w:val="000000"/>
        </w:rPr>
        <w:t>processes and plans</w:t>
      </w:r>
      <w:r>
        <w:rPr>
          <w:rFonts w:ascii="IBM Plex Sans" w:hAnsi="IBM Plex Sans"/>
          <w:b/>
          <w:bCs/>
          <w:color w:val="000000"/>
        </w:rPr>
        <w:t xml:space="preserve"> to meet </w:t>
      </w:r>
      <w:r w:rsidR="00C13B39" w:rsidRPr="00C13B39">
        <w:rPr>
          <w:rFonts w:ascii="IBM Plex Sans" w:hAnsi="IBM Plex Sans"/>
          <w:b/>
          <w:bCs/>
          <w:color w:val="000000"/>
        </w:rPr>
        <w:t>stakeholder requirements</w:t>
      </w:r>
      <w:r w:rsidR="00DD024E">
        <w:rPr>
          <w:rFonts w:ascii="IBM Plex Sans" w:hAnsi="IBM Plex Sans"/>
          <w:b/>
          <w:bCs/>
          <w:color w:val="000000"/>
        </w:rPr>
        <w:t>.</w:t>
      </w:r>
    </w:p>
    <w:p w14:paraId="026D891E" w14:textId="7A0E0FC5" w:rsidR="009B2679" w:rsidRDefault="009B2679" w:rsidP="00C346B8">
      <w:pPr>
        <w:pStyle w:val="Heading2"/>
        <w:shd w:val="clear" w:color="auto" w:fill="FFFFFF"/>
        <w:rPr>
          <w:rFonts w:ascii="inherit" w:hAnsi="inherit" w:cs="Helvetica"/>
          <w:b/>
          <w:bCs/>
          <w:color w:val="000000"/>
        </w:rPr>
      </w:pPr>
    </w:p>
    <w:p w14:paraId="087FF22E" w14:textId="08202345" w:rsidR="009B2679" w:rsidRDefault="0011676E" w:rsidP="0011676E">
      <w:pPr>
        <w:shd w:val="clear" w:color="auto" w:fill="D9D9D9" w:themeFill="background1" w:themeFillShade="D9"/>
      </w:pPr>
      <w:r>
        <w:t>Guidance notes</w:t>
      </w:r>
    </w:p>
    <w:p w14:paraId="53F5C117" w14:textId="1198D211" w:rsidR="00E96C5A" w:rsidRPr="009B2679" w:rsidRDefault="00246DDC" w:rsidP="0011676E">
      <w:pPr>
        <w:shd w:val="clear" w:color="auto" w:fill="D9D9D9" w:themeFill="background1" w:themeFillShade="D9"/>
      </w:pPr>
      <w:r>
        <w:t>G</w:t>
      </w:r>
      <w:r w:rsidR="00E96C5A">
        <w:t xml:space="preserve">overnance </w:t>
      </w:r>
      <w:r w:rsidR="000E7E6E">
        <w:t>can be a</w:t>
      </w:r>
      <w:r w:rsidR="00E96C5A">
        <w:t>ppl</w:t>
      </w:r>
      <w:r w:rsidR="000E7E6E">
        <w:t>ied</w:t>
      </w:r>
      <w:r w:rsidR="00E96C5A">
        <w:t xml:space="preserve"> to </w:t>
      </w:r>
      <w:r w:rsidR="00D57EF4">
        <w:t xml:space="preserve">specific </w:t>
      </w:r>
      <w:r w:rsidR="0055026A">
        <w:t>activities</w:t>
      </w:r>
      <w:r w:rsidR="002B0EFD">
        <w:t xml:space="preserve"> </w:t>
      </w:r>
      <w:r w:rsidR="00E96C5A">
        <w:t>or a</w:t>
      </w:r>
      <w:r w:rsidR="00164BF8">
        <w:t xml:space="preserve"> single integrated framework across </w:t>
      </w:r>
      <w:r w:rsidR="002B0EFD">
        <w:t xml:space="preserve">an </w:t>
      </w:r>
      <w:r w:rsidR="00164BF8">
        <w:t xml:space="preserve">organisation. </w:t>
      </w:r>
      <w:r w:rsidR="002B0EFD">
        <w:t xml:space="preserve">Specialisms include– but not limited to </w:t>
      </w:r>
      <w:r w:rsidR="00B269E8">
        <w:t xml:space="preserve">– </w:t>
      </w:r>
      <w:r w:rsidR="00B269E8" w:rsidRPr="00BA0972">
        <w:t>security</w:t>
      </w:r>
      <w:r w:rsidR="00B269E8">
        <w:t>,</w:t>
      </w:r>
      <w:r w:rsidR="002B0EFD">
        <w:t xml:space="preserve"> </w:t>
      </w:r>
      <w:r w:rsidR="00B269E8">
        <w:t>i</w:t>
      </w:r>
      <w:r w:rsidR="007969C1">
        <w:t xml:space="preserve">nformation, technology, </w:t>
      </w:r>
      <w:r w:rsidR="00B269E8">
        <w:t xml:space="preserve">enterprise IT, </w:t>
      </w:r>
      <w:r w:rsidR="007969C1" w:rsidRPr="00BA0972">
        <w:t>service management</w:t>
      </w:r>
      <w:r w:rsidR="007969C1">
        <w:t xml:space="preserve">. </w:t>
      </w:r>
      <w:r w:rsidR="00556E9C">
        <w:t xml:space="preserve"> An organisation</w:t>
      </w:r>
      <w:r w:rsidR="00C21B69">
        <w:t>’</w:t>
      </w:r>
      <w:r w:rsidR="00556E9C">
        <w:t>s obligations may be external or internal</w:t>
      </w:r>
      <w:r w:rsidR="00AA60F8">
        <w:t xml:space="preserve"> – </w:t>
      </w:r>
      <w:r w:rsidR="00DB4F85" w:rsidRPr="00DB4F85">
        <w:t>such as, but not limited to,</w:t>
      </w:r>
      <w:r w:rsidR="00AA60F8">
        <w:t xml:space="preserve"> </w:t>
      </w:r>
      <w:r w:rsidR="007969C1" w:rsidRPr="00915185">
        <w:t>legislati</w:t>
      </w:r>
      <w:r w:rsidR="00C21B69">
        <w:t>ve</w:t>
      </w:r>
      <w:r w:rsidR="007969C1" w:rsidRPr="00915185">
        <w:t xml:space="preserve">, regulatory, contractual and </w:t>
      </w:r>
      <w:r w:rsidR="00651B2E">
        <w:t xml:space="preserve">adherence to </w:t>
      </w:r>
      <w:r w:rsidR="007969C1" w:rsidRPr="00915185">
        <w:t>agreed standards/policies.</w:t>
      </w:r>
      <w:r w:rsidR="00AA60F8">
        <w:t xml:space="preserve"> </w:t>
      </w:r>
      <w:r w:rsidR="007969C1">
        <w:t xml:space="preserve">Governance </w:t>
      </w:r>
      <w:r w:rsidR="007969C1" w:rsidRPr="007969C1">
        <w:t xml:space="preserve">is also specifically referenced in many SFIA skills. </w:t>
      </w:r>
      <w:r w:rsidR="00164BF8">
        <w:t xml:space="preserve"> </w:t>
      </w:r>
    </w:p>
    <w:p w14:paraId="77E3D277" w14:textId="77777777" w:rsidR="009B2679" w:rsidRDefault="009B2679" w:rsidP="00C346B8">
      <w:pPr>
        <w:pStyle w:val="Heading2"/>
        <w:shd w:val="clear" w:color="auto" w:fill="FFFFFF"/>
        <w:rPr>
          <w:rFonts w:ascii="inherit" w:hAnsi="inherit" w:cs="Helvetica"/>
          <w:b/>
          <w:bCs/>
          <w:color w:val="000000"/>
        </w:rPr>
      </w:pPr>
    </w:p>
    <w:p w14:paraId="6DF35C69" w14:textId="2C166F12" w:rsidR="00C346B8" w:rsidRDefault="00C90F7B" w:rsidP="00C346B8">
      <w:pPr>
        <w:pStyle w:val="Heading2"/>
        <w:shd w:val="clear" w:color="auto" w:fill="FFFFFF"/>
        <w:rPr>
          <w:rFonts w:ascii="inherit" w:hAnsi="inherit" w:cs="Helvetica"/>
          <w:b/>
          <w:bCs/>
          <w:color w:val="000000"/>
        </w:rPr>
      </w:pPr>
      <w:r>
        <w:rPr>
          <w:rFonts w:ascii="inherit" w:hAnsi="inherit" w:cs="Helvetica"/>
          <w:b/>
          <w:bCs/>
          <w:color w:val="000000"/>
        </w:rPr>
        <w:t>G</w:t>
      </w:r>
      <w:r w:rsidR="00C346B8">
        <w:rPr>
          <w:rFonts w:ascii="inherit" w:hAnsi="inherit" w:cs="Helvetica"/>
          <w:b/>
          <w:bCs/>
          <w:color w:val="000000"/>
        </w:rPr>
        <w:t>overnance: Level 7</w:t>
      </w:r>
    </w:p>
    <w:p w14:paraId="68C38017" w14:textId="76E4CEBE" w:rsidR="00DD7ABC" w:rsidRDefault="00DC2328" w:rsidP="009D62B7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Directs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CA38A6">
        <w:rPr>
          <w:rFonts w:ascii="Helvetica" w:hAnsi="Helvetica" w:cs="Helvetica"/>
          <w:color w:val="000000"/>
          <w:shd w:val="clear" w:color="auto" w:fill="FFFFFF"/>
        </w:rPr>
        <w:t xml:space="preserve">the definition, implementation and </w:t>
      </w:r>
      <w:r w:rsidR="00635B7B">
        <w:rPr>
          <w:rFonts w:ascii="Helvetica" w:hAnsi="Helvetica" w:cs="Helvetica"/>
          <w:color w:val="000000"/>
          <w:shd w:val="clear" w:color="auto" w:fill="FFFFFF"/>
        </w:rPr>
        <w:t>monitoring</w:t>
      </w:r>
      <w:r w:rsidR="00CA38A6">
        <w:rPr>
          <w:rFonts w:ascii="Helvetica" w:hAnsi="Helvetica" w:cs="Helvetica"/>
          <w:color w:val="000000"/>
          <w:shd w:val="clear" w:color="auto" w:fill="FFFFFF"/>
        </w:rPr>
        <w:t xml:space="preserve"> of the organisation’s </w:t>
      </w:r>
      <w:r w:rsidR="003F172D">
        <w:rPr>
          <w:rFonts w:ascii="Helvetica" w:hAnsi="Helvetica" w:cs="Helvetica"/>
          <w:color w:val="000000"/>
          <w:shd w:val="clear" w:color="auto" w:fill="FFFFFF"/>
        </w:rPr>
        <w:t xml:space="preserve">governance </w:t>
      </w:r>
      <w:r w:rsidR="00CA38A6">
        <w:rPr>
          <w:rFonts w:ascii="Helvetica" w:hAnsi="Helvetica" w:cs="Helvetica"/>
          <w:color w:val="000000"/>
          <w:shd w:val="clear" w:color="auto" w:fill="FFFFFF"/>
        </w:rPr>
        <w:t>framework</w:t>
      </w:r>
      <w:r w:rsidR="003F172D">
        <w:rPr>
          <w:rFonts w:ascii="Helvetica" w:hAnsi="Helvetica" w:cs="Helvetica"/>
          <w:color w:val="000000"/>
          <w:shd w:val="clear" w:color="auto" w:fill="FFFFFF"/>
        </w:rPr>
        <w:t xml:space="preserve">. </w:t>
      </w:r>
    </w:p>
    <w:p w14:paraId="1603B7E4" w14:textId="265BAB15" w:rsidR="00F50AF6" w:rsidRDefault="00F50AF6" w:rsidP="009D62B7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Arial" w:hAnsi="Arial" w:cs="Arial"/>
        </w:rPr>
        <w:t>Pr</w:t>
      </w:r>
      <w:r>
        <w:rPr>
          <w:rFonts w:ascii="Arial" w:hAnsi="Arial" w:cs="Arial"/>
        </w:rPr>
        <w:t>ovide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leadership, direction and oversight for </w:t>
      </w:r>
      <w:r w:rsidR="00504301">
        <w:rPr>
          <w:rFonts w:ascii="Arial" w:hAnsi="Arial" w:cs="Arial"/>
        </w:rPr>
        <w:t xml:space="preserve">an organisation’s governance activities. </w:t>
      </w:r>
    </w:p>
    <w:p w14:paraId="392EAD65" w14:textId="56F527C6" w:rsidR="007D7A25" w:rsidRDefault="007D7A25" w:rsidP="009D62B7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Secures </w:t>
      </w:r>
      <w:r w:rsidR="006729FB">
        <w:rPr>
          <w:rFonts w:ascii="Helvetica" w:hAnsi="Helvetica" w:cs="Helvetica"/>
          <w:color w:val="000000"/>
          <w:shd w:val="clear" w:color="auto" w:fill="FFFFFF"/>
        </w:rPr>
        <w:t xml:space="preserve">organisational resources to </w:t>
      </w:r>
      <w:r>
        <w:rPr>
          <w:rFonts w:ascii="Helvetica" w:hAnsi="Helvetica" w:cs="Helvetica"/>
          <w:color w:val="000000"/>
          <w:shd w:val="clear" w:color="auto" w:fill="FFFFFF"/>
        </w:rPr>
        <w:t xml:space="preserve">execute </w:t>
      </w:r>
      <w:r w:rsidR="00A324F1">
        <w:rPr>
          <w:rFonts w:ascii="Helvetica" w:hAnsi="Helvetica" w:cs="Helvetica"/>
          <w:color w:val="000000"/>
          <w:shd w:val="clear" w:color="auto" w:fill="FFFFFF"/>
        </w:rPr>
        <w:t xml:space="preserve">governance </w:t>
      </w:r>
      <w:r>
        <w:rPr>
          <w:rFonts w:ascii="Helvetica" w:hAnsi="Helvetica" w:cs="Helvetica"/>
          <w:color w:val="000000"/>
          <w:shd w:val="clear" w:color="auto" w:fill="FFFFFF"/>
        </w:rPr>
        <w:t xml:space="preserve">activities. </w:t>
      </w:r>
    </w:p>
    <w:p w14:paraId="740846EB" w14:textId="790563D3" w:rsidR="00E1327C" w:rsidRDefault="009D62B7" w:rsidP="00C346B8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Provides </w:t>
      </w:r>
      <w:r w:rsidR="00C346B8">
        <w:rPr>
          <w:rFonts w:ascii="Helvetica" w:hAnsi="Helvetica" w:cs="Helvetica"/>
          <w:color w:val="000000"/>
        </w:rPr>
        <w:t xml:space="preserve">assurance to stakeholders that </w:t>
      </w:r>
      <w:r w:rsidR="00915185">
        <w:rPr>
          <w:rFonts w:ascii="Helvetica" w:hAnsi="Helvetica" w:cs="Helvetica"/>
          <w:color w:val="000000"/>
        </w:rPr>
        <w:t xml:space="preserve">the </w:t>
      </w:r>
      <w:r w:rsidR="00980B40">
        <w:rPr>
          <w:rFonts w:ascii="Helvetica" w:hAnsi="Helvetica" w:cs="Helvetica"/>
          <w:color w:val="000000"/>
        </w:rPr>
        <w:t>o</w:t>
      </w:r>
      <w:r w:rsidR="00C346B8">
        <w:rPr>
          <w:rFonts w:ascii="Helvetica" w:hAnsi="Helvetica" w:cs="Helvetica"/>
          <w:color w:val="000000"/>
        </w:rPr>
        <w:t>rganisation</w:t>
      </w:r>
      <w:r w:rsidR="0091518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can </w:t>
      </w:r>
      <w:r w:rsidR="00915185">
        <w:rPr>
          <w:rFonts w:ascii="Helvetica" w:hAnsi="Helvetica" w:cs="Helvetica"/>
          <w:color w:val="000000"/>
        </w:rPr>
        <w:t>deliver</w:t>
      </w:r>
      <w:r w:rsidR="00635B7B">
        <w:rPr>
          <w:rFonts w:ascii="Helvetica" w:hAnsi="Helvetica" w:cs="Helvetica"/>
          <w:color w:val="000000"/>
        </w:rPr>
        <w:t xml:space="preserve"> </w:t>
      </w:r>
      <w:r w:rsidR="00915185">
        <w:rPr>
          <w:rFonts w:ascii="Helvetica" w:hAnsi="Helvetica" w:cs="Helvetica"/>
          <w:color w:val="000000"/>
        </w:rPr>
        <w:t>it</w:t>
      </w:r>
      <w:r w:rsidR="00C346B8">
        <w:rPr>
          <w:rFonts w:ascii="Helvetica" w:hAnsi="Helvetica" w:cs="Helvetica"/>
          <w:color w:val="000000"/>
        </w:rPr>
        <w:t>s obligations</w:t>
      </w:r>
      <w:r w:rsidR="00B51503">
        <w:rPr>
          <w:rFonts w:ascii="Helvetica" w:hAnsi="Helvetica" w:cs="Helvetica"/>
          <w:color w:val="000000"/>
        </w:rPr>
        <w:t xml:space="preserve"> with </w:t>
      </w:r>
      <w:r w:rsidR="00E1140B">
        <w:rPr>
          <w:rFonts w:ascii="Helvetica" w:hAnsi="Helvetica" w:cs="Helvetica"/>
          <w:color w:val="000000"/>
        </w:rPr>
        <w:t xml:space="preserve">an </w:t>
      </w:r>
      <w:r w:rsidR="00B51503">
        <w:rPr>
          <w:rFonts w:ascii="Helvetica" w:hAnsi="Helvetica" w:cs="Helvetica"/>
          <w:color w:val="000000"/>
        </w:rPr>
        <w:t xml:space="preserve">agreed balance </w:t>
      </w:r>
      <w:r w:rsidR="000A23B2">
        <w:rPr>
          <w:rFonts w:ascii="Helvetica" w:hAnsi="Helvetica" w:cs="Helvetica"/>
          <w:color w:val="000000"/>
        </w:rPr>
        <w:t>of</w:t>
      </w:r>
      <w:r w:rsidR="00B51503">
        <w:rPr>
          <w:rFonts w:ascii="Helvetica" w:hAnsi="Helvetica" w:cs="Helvetica"/>
          <w:color w:val="000000"/>
        </w:rPr>
        <w:t xml:space="preserve"> benefits, opportunities, costs and risks</w:t>
      </w:r>
      <w:r w:rsidR="00E1140B">
        <w:rPr>
          <w:rFonts w:ascii="Helvetica" w:hAnsi="Helvetica" w:cs="Helvetica"/>
          <w:color w:val="000000"/>
        </w:rPr>
        <w:t>.</w:t>
      </w:r>
    </w:p>
    <w:p w14:paraId="3E13E7F9" w14:textId="77777777" w:rsidR="003F7374" w:rsidRDefault="003F7374" w:rsidP="00C346B8">
      <w:pPr>
        <w:pStyle w:val="Heading2"/>
        <w:shd w:val="clear" w:color="auto" w:fill="FFFFFF"/>
        <w:rPr>
          <w:rFonts w:ascii="inherit" w:hAnsi="inherit" w:cs="Helvetica"/>
          <w:b/>
          <w:bCs/>
          <w:color w:val="000000"/>
        </w:rPr>
      </w:pPr>
    </w:p>
    <w:p w14:paraId="5B3A3865" w14:textId="13344821" w:rsidR="00C346B8" w:rsidRDefault="00C90F7B" w:rsidP="00C346B8">
      <w:pPr>
        <w:pStyle w:val="Heading2"/>
        <w:shd w:val="clear" w:color="auto" w:fill="FFFFFF"/>
        <w:rPr>
          <w:rFonts w:ascii="inherit" w:hAnsi="inherit" w:cs="Helvetica"/>
          <w:color w:val="000000"/>
        </w:rPr>
      </w:pPr>
      <w:r>
        <w:rPr>
          <w:rFonts w:ascii="inherit" w:hAnsi="inherit" w:cs="Helvetica"/>
          <w:b/>
          <w:bCs/>
          <w:color w:val="000000"/>
        </w:rPr>
        <w:t>Governance</w:t>
      </w:r>
      <w:r w:rsidR="00C346B8">
        <w:rPr>
          <w:rFonts w:ascii="inherit" w:hAnsi="inherit" w:cs="Helvetica"/>
          <w:b/>
          <w:bCs/>
          <w:color w:val="000000"/>
        </w:rPr>
        <w:t>: Level 6</w:t>
      </w:r>
    </w:p>
    <w:p w14:paraId="1D973431" w14:textId="145344F4" w:rsidR="00FA5020" w:rsidRDefault="00C346B8" w:rsidP="00C346B8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Within a defined area of accountability, determines the requirements for appropriate governance</w:t>
      </w:r>
      <w:r w:rsidR="00FA5020">
        <w:rPr>
          <w:rFonts w:ascii="Helvetica" w:hAnsi="Helvetica" w:cs="Helvetica"/>
          <w:color w:val="000000"/>
        </w:rPr>
        <w:t>.</w:t>
      </w:r>
    </w:p>
    <w:p w14:paraId="6B1430A5" w14:textId="17F56B00" w:rsidR="00BB02BC" w:rsidRDefault="00BB02BC" w:rsidP="00BB02BC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Implements</w:t>
      </w:r>
      <w:r w:rsidR="002558A9">
        <w:rPr>
          <w:rFonts w:ascii="Helvetica" w:hAnsi="Helvetica" w:cs="Helvetica"/>
          <w:color w:val="000000"/>
        </w:rPr>
        <w:t xml:space="preserve"> the</w:t>
      </w:r>
      <w:r>
        <w:rPr>
          <w:rFonts w:ascii="Helvetica" w:hAnsi="Helvetica" w:cs="Helvetica"/>
          <w:color w:val="000000"/>
        </w:rPr>
        <w:t xml:space="preserve"> governance </w:t>
      </w:r>
      <w:r w:rsidR="005A26A6">
        <w:rPr>
          <w:rFonts w:ascii="Helvetica" w:hAnsi="Helvetica" w:cs="Helvetica"/>
          <w:color w:val="000000"/>
        </w:rPr>
        <w:t>framework</w:t>
      </w:r>
      <w:r>
        <w:rPr>
          <w:rFonts w:ascii="Helvetica" w:hAnsi="Helvetica" w:cs="Helvetica"/>
          <w:color w:val="000000"/>
        </w:rPr>
        <w:t xml:space="preserve"> to enable governance activity to be conducted with </w:t>
      </w:r>
      <w:r w:rsidR="00CA6290">
        <w:rPr>
          <w:rFonts w:ascii="Helvetica" w:hAnsi="Helvetica" w:cs="Helvetica"/>
          <w:color w:val="000000"/>
        </w:rPr>
        <w:t xml:space="preserve">appropriate and </w:t>
      </w:r>
      <w:r w:rsidR="00327D91">
        <w:rPr>
          <w:rFonts w:ascii="Helvetica" w:hAnsi="Helvetica" w:cs="Helvetica"/>
          <w:color w:val="000000"/>
        </w:rPr>
        <w:t xml:space="preserve">sufficient </w:t>
      </w:r>
      <w:r>
        <w:rPr>
          <w:rFonts w:ascii="Helvetica" w:hAnsi="Helvetica" w:cs="Helvetica"/>
          <w:color w:val="000000"/>
        </w:rPr>
        <w:t>independence from management activity.</w:t>
      </w:r>
    </w:p>
    <w:p w14:paraId="4B565753" w14:textId="363DED93" w:rsidR="006721C4" w:rsidRDefault="008E61B0" w:rsidP="00C346B8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Leads reviews of governance practices</w:t>
      </w:r>
      <w:r w:rsidR="00C346B8">
        <w:rPr>
          <w:rFonts w:ascii="Helvetica" w:hAnsi="Helvetica" w:cs="Helvetica"/>
          <w:color w:val="000000"/>
        </w:rPr>
        <w:t xml:space="preserve">. </w:t>
      </w:r>
    </w:p>
    <w:p w14:paraId="7FAA5096" w14:textId="4711DDC7" w:rsidR="00387E7A" w:rsidRDefault="00F36066" w:rsidP="00387E7A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Acts as the organisation's contact for relevant regulatory authorities </w:t>
      </w:r>
      <w:r w:rsidR="007E1CEF">
        <w:rPr>
          <w:rFonts w:ascii="Helvetica" w:hAnsi="Helvetica" w:cs="Helvetica"/>
          <w:color w:val="000000"/>
        </w:rPr>
        <w:t xml:space="preserve">and </w:t>
      </w:r>
      <w:r>
        <w:rPr>
          <w:rFonts w:ascii="Helvetica" w:hAnsi="Helvetica" w:cs="Helvetica"/>
          <w:color w:val="000000"/>
        </w:rPr>
        <w:t>e</w:t>
      </w:r>
      <w:r w:rsidR="00387E7A">
        <w:rPr>
          <w:rFonts w:ascii="Helvetica" w:hAnsi="Helvetica" w:cs="Helvetica"/>
          <w:color w:val="000000"/>
        </w:rPr>
        <w:t>nsure</w:t>
      </w:r>
      <w:r w:rsidR="007E1CEF">
        <w:rPr>
          <w:rFonts w:ascii="Helvetica" w:hAnsi="Helvetica" w:cs="Helvetica"/>
          <w:color w:val="000000"/>
        </w:rPr>
        <w:t>s</w:t>
      </w:r>
      <w:r>
        <w:rPr>
          <w:rFonts w:ascii="Helvetica" w:hAnsi="Helvetica" w:cs="Helvetica"/>
          <w:color w:val="000000"/>
        </w:rPr>
        <w:t xml:space="preserve"> </w:t>
      </w:r>
      <w:r w:rsidR="00387E7A">
        <w:rPr>
          <w:rFonts w:ascii="Helvetica" w:hAnsi="Helvetica" w:cs="Helvetica"/>
          <w:color w:val="000000"/>
        </w:rPr>
        <w:t>proper relationships between the organisation and external parties</w:t>
      </w:r>
      <w:r w:rsidR="00AF6541">
        <w:rPr>
          <w:rFonts w:ascii="Helvetica" w:hAnsi="Helvetica" w:cs="Helvetica"/>
          <w:color w:val="000000"/>
        </w:rPr>
        <w:t>.</w:t>
      </w:r>
    </w:p>
    <w:p w14:paraId="3D04DA8C" w14:textId="751A55D0" w:rsidR="00C346B8" w:rsidRDefault="00C90F7B" w:rsidP="00C346B8">
      <w:pPr>
        <w:pStyle w:val="Heading2"/>
        <w:shd w:val="clear" w:color="auto" w:fill="FFFFFF"/>
        <w:rPr>
          <w:rFonts w:ascii="inherit" w:hAnsi="inherit" w:cs="Helvetica"/>
          <w:color w:val="000000"/>
        </w:rPr>
      </w:pPr>
      <w:r>
        <w:rPr>
          <w:rFonts w:ascii="inherit" w:hAnsi="inherit" w:cs="Helvetica"/>
          <w:b/>
          <w:bCs/>
          <w:color w:val="000000"/>
        </w:rPr>
        <w:lastRenderedPageBreak/>
        <w:t>Governance</w:t>
      </w:r>
      <w:r w:rsidR="00C346B8">
        <w:rPr>
          <w:rFonts w:ascii="inherit" w:hAnsi="inherit" w:cs="Helvetica"/>
          <w:b/>
          <w:bCs/>
          <w:color w:val="000000"/>
        </w:rPr>
        <w:t>: Level 5</w:t>
      </w:r>
    </w:p>
    <w:p w14:paraId="1183D910" w14:textId="77777777" w:rsidR="00F37E6E" w:rsidRDefault="00FD4554" w:rsidP="001E7690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Manages implementation and adoption of governance frameworks</w:t>
      </w:r>
      <w:r w:rsidR="003570A4">
        <w:rPr>
          <w:rFonts w:ascii="Helvetica" w:hAnsi="Helvetica" w:cs="Helvetica"/>
          <w:color w:val="000000"/>
          <w:shd w:val="clear" w:color="auto" w:fill="FFFFFF"/>
        </w:rPr>
        <w:t xml:space="preserve"> to mee</w:t>
      </w:r>
      <w:r w:rsidR="00210F2C">
        <w:rPr>
          <w:rFonts w:ascii="Helvetica" w:hAnsi="Helvetica" w:cs="Helvetica"/>
          <w:color w:val="000000"/>
          <w:shd w:val="clear" w:color="auto" w:fill="FFFFFF"/>
        </w:rPr>
        <w:t>t agreed requirements</w:t>
      </w:r>
      <w:r w:rsidR="003570A4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2E490B89" w14:textId="0DF21C65" w:rsidR="001E7690" w:rsidRDefault="001E7690" w:rsidP="001E7690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Provides specialist advice </w:t>
      </w:r>
      <w:r w:rsidR="00210F2C">
        <w:rPr>
          <w:rFonts w:ascii="Helvetica" w:hAnsi="Helvetica" w:cs="Helvetica"/>
          <w:color w:val="000000"/>
        </w:rPr>
        <w:t xml:space="preserve">to resolve </w:t>
      </w:r>
      <w:r>
        <w:rPr>
          <w:rFonts w:ascii="Helvetica" w:hAnsi="Helvetica" w:cs="Helvetica"/>
          <w:color w:val="000000"/>
        </w:rPr>
        <w:t>compliance issues</w:t>
      </w:r>
      <w:r w:rsidR="00171244">
        <w:rPr>
          <w:rFonts w:ascii="Helvetica" w:hAnsi="Helvetica" w:cs="Helvetica"/>
          <w:color w:val="000000"/>
        </w:rPr>
        <w:t xml:space="preserve"> within a specified area of expertise</w:t>
      </w:r>
      <w:r>
        <w:rPr>
          <w:rFonts w:ascii="Helvetica" w:hAnsi="Helvetica" w:cs="Helvetica"/>
          <w:color w:val="000000"/>
        </w:rPr>
        <w:t>.</w:t>
      </w:r>
    </w:p>
    <w:p w14:paraId="7E9C069B" w14:textId="5ED386B8" w:rsidR="007756D1" w:rsidRDefault="00C346B8" w:rsidP="00C346B8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Reviews current and proposed </w:t>
      </w:r>
      <w:r w:rsidR="002A5778" w:rsidRPr="002A5778">
        <w:rPr>
          <w:rFonts w:ascii="Helvetica" w:hAnsi="Helvetica" w:cs="Helvetica"/>
          <w:color w:val="000000"/>
        </w:rPr>
        <w:t xml:space="preserve">policies, decision-making, </w:t>
      </w:r>
      <w:r w:rsidR="004E2E98">
        <w:rPr>
          <w:rFonts w:ascii="Helvetica" w:hAnsi="Helvetica" w:cs="Helvetica"/>
          <w:color w:val="000000"/>
        </w:rPr>
        <w:t xml:space="preserve">business </w:t>
      </w:r>
      <w:r w:rsidR="002A5778" w:rsidRPr="002A5778">
        <w:rPr>
          <w:rFonts w:ascii="Helvetica" w:hAnsi="Helvetica" w:cs="Helvetica"/>
          <w:color w:val="000000"/>
        </w:rPr>
        <w:t xml:space="preserve">processes and plans </w:t>
      </w:r>
      <w:r>
        <w:rPr>
          <w:rFonts w:ascii="Helvetica" w:hAnsi="Helvetica" w:cs="Helvetica"/>
          <w:color w:val="000000"/>
        </w:rPr>
        <w:t xml:space="preserve">for compliance with the organisation's obligations and adherence to overall strategy. </w:t>
      </w:r>
    </w:p>
    <w:p w14:paraId="129EFAFA" w14:textId="65BF7FF0" w:rsidR="000A16D2" w:rsidRDefault="000A16D2" w:rsidP="00C346B8">
      <w:pPr>
        <w:pStyle w:val="NormalWeb"/>
        <w:shd w:val="clear" w:color="auto" w:fill="FFFFFF"/>
        <w:spacing w:before="192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Contributes to the development of </w:t>
      </w:r>
      <w:r w:rsidR="00C01A6E">
        <w:rPr>
          <w:rFonts w:ascii="Helvetica" w:hAnsi="Helvetica" w:cs="Helvetica"/>
          <w:color w:val="000000"/>
          <w:shd w:val="clear" w:color="auto" w:fill="FFFFFF"/>
        </w:rPr>
        <w:t xml:space="preserve">governance practices. </w:t>
      </w:r>
    </w:p>
    <w:p w14:paraId="50C53E20" w14:textId="77777777" w:rsidR="00503026" w:rsidRPr="00C20F94" w:rsidRDefault="00503026" w:rsidP="00C20F94"/>
    <w:sectPr w:rsidR="00503026" w:rsidRPr="00C20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8EC2" w14:textId="77777777" w:rsidR="00A12E15" w:rsidRDefault="00A12E15" w:rsidP="002225E0">
      <w:pPr>
        <w:spacing w:after="0" w:line="240" w:lineRule="auto"/>
      </w:pPr>
      <w:r>
        <w:separator/>
      </w:r>
    </w:p>
  </w:endnote>
  <w:endnote w:type="continuationSeparator" w:id="0">
    <w:p w14:paraId="7E41EBBB" w14:textId="77777777" w:rsidR="00A12E15" w:rsidRDefault="00A12E15" w:rsidP="0022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">
    <w:altName w:val="Calibri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97B4" w14:textId="77777777" w:rsidR="002225E0" w:rsidRDefault="00222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B281" w14:textId="77777777" w:rsidR="002225E0" w:rsidRDefault="00222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61AA" w14:textId="77777777" w:rsidR="002225E0" w:rsidRDefault="0022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9F01" w14:textId="77777777" w:rsidR="00A12E15" w:rsidRDefault="00A12E15" w:rsidP="002225E0">
      <w:pPr>
        <w:spacing w:after="0" w:line="240" w:lineRule="auto"/>
      </w:pPr>
      <w:r>
        <w:separator/>
      </w:r>
    </w:p>
  </w:footnote>
  <w:footnote w:type="continuationSeparator" w:id="0">
    <w:p w14:paraId="082479B0" w14:textId="77777777" w:rsidR="00A12E15" w:rsidRDefault="00A12E15" w:rsidP="0022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043E" w14:textId="77777777" w:rsidR="002225E0" w:rsidRDefault="00222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5184" w14:textId="16A88400" w:rsidR="002225E0" w:rsidRDefault="003775FC">
    <w:pPr>
      <w:pStyle w:val="Header"/>
    </w:pPr>
    <w:r>
      <w:t>Draft SFIA 8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BC57" w14:textId="77777777" w:rsidR="002225E0" w:rsidRDefault="00222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95947"/>
    <w:multiLevelType w:val="hybridMultilevel"/>
    <w:tmpl w:val="7BD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79"/>
    <w:rsid w:val="000112AE"/>
    <w:rsid w:val="0001267B"/>
    <w:rsid w:val="000A16D2"/>
    <w:rsid w:val="000A23B2"/>
    <w:rsid w:val="000A7FE7"/>
    <w:rsid w:val="000E4A1A"/>
    <w:rsid w:val="000E7E6E"/>
    <w:rsid w:val="0011676E"/>
    <w:rsid w:val="00131496"/>
    <w:rsid w:val="00164BF8"/>
    <w:rsid w:val="00171244"/>
    <w:rsid w:val="00186B53"/>
    <w:rsid w:val="00187766"/>
    <w:rsid w:val="00193D10"/>
    <w:rsid w:val="001B360C"/>
    <w:rsid w:val="001E7690"/>
    <w:rsid w:val="00210F2C"/>
    <w:rsid w:val="002225E0"/>
    <w:rsid w:val="002243E6"/>
    <w:rsid w:val="002323CC"/>
    <w:rsid w:val="00246DDC"/>
    <w:rsid w:val="00255807"/>
    <w:rsid w:val="002558A9"/>
    <w:rsid w:val="002A5778"/>
    <w:rsid w:val="002B0EFD"/>
    <w:rsid w:val="002B5246"/>
    <w:rsid w:val="002E1E45"/>
    <w:rsid w:val="00324932"/>
    <w:rsid w:val="00327D91"/>
    <w:rsid w:val="003570A4"/>
    <w:rsid w:val="00363D65"/>
    <w:rsid w:val="003775FC"/>
    <w:rsid w:val="00387E7A"/>
    <w:rsid w:val="003A1781"/>
    <w:rsid w:val="003B385C"/>
    <w:rsid w:val="003B4BE4"/>
    <w:rsid w:val="003C79AF"/>
    <w:rsid w:val="003E75EA"/>
    <w:rsid w:val="003F172D"/>
    <w:rsid w:val="003F7374"/>
    <w:rsid w:val="004326DE"/>
    <w:rsid w:val="004548E0"/>
    <w:rsid w:val="00466B29"/>
    <w:rsid w:val="00491D18"/>
    <w:rsid w:val="004A3172"/>
    <w:rsid w:val="004D2994"/>
    <w:rsid w:val="004D3111"/>
    <w:rsid w:val="004E2E98"/>
    <w:rsid w:val="004E7CA8"/>
    <w:rsid w:val="004F34FA"/>
    <w:rsid w:val="005010C3"/>
    <w:rsid w:val="00503026"/>
    <w:rsid w:val="00504301"/>
    <w:rsid w:val="005205C8"/>
    <w:rsid w:val="0055026A"/>
    <w:rsid w:val="00556E9C"/>
    <w:rsid w:val="005609A7"/>
    <w:rsid w:val="005A26A6"/>
    <w:rsid w:val="005B71EC"/>
    <w:rsid w:val="005C2550"/>
    <w:rsid w:val="005F28F5"/>
    <w:rsid w:val="00606039"/>
    <w:rsid w:val="00631AED"/>
    <w:rsid w:val="006323C6"/>
    <w:rsid w:val="00634562"/>
    <w:rsid w:val="00635B7B"/>
    <w:rsid w:val="00651B2E"/>
    <w:rsid w:val="006721C4"/>
    <w:rsid w:val="006729FB"/>
    <w:rsid w:val="0068574C"/>
    <w:rsid w:val="006C4909"/>
    <w:rsid w:val="006E3281"/>
    <w:rsid w:val="007720A2"/>
    <w:rsid w:val="007756D1"/>
    <w:rsid w:val="007969C1"/>
    <w:rsid w:val="007D7A25"/>
    <w:rsid w:val="007E0E9D"/>
    <w:rsid w:val="007E1CEF"/>
    <w:rsid w:val="00817A66"/>
    <w:rsid w:val="00827311"/>
    <w:rsid w:val="008923F1"/>
    <w:rsid w:val="008A10B9"/>
    <w:rsid w:val="008C0198"/>
    <w:rsid w:val="008D0A18"/>
    <w:rsid w:val="008D2E7D"/>
    <w:rsid w:val="008D617D"/>
    <w:rsid w:val="008E61B0"/>
    <w:rsid w:val="008E7F48"/>
    <w:rsid w:val="008F2A0E"/>
    <w:rsid w:val="00915185"/>
    <w:rsid w:val="009307B5"/>
    <w:rsid w:val="00960941"/>
    <w:rsid w:val="00980B40"/>
    <w:rsid w:val="00984365"/>
    <w:rsid w:val="00984A11"/>
    <w:rsid w:val="009A388F"/>
    <w:rsid w:val="009B2679"/>
    <w:rsid w:val="009C4935"/>
    <w:rsid w:val="009D62B7"/>
    <w:rsid w:val="00A12E15"/>
    <w:rsid w:val="00A324F1"/>
    <w:rsid w:val="00A45887"/>
    <w:rsid w:val="00A85FC4"/>
    <w:rsid w:val="00A92F99"/>
    <w:rsid w:val="00AA5E43"/>
    <w:rsid w:val="00AA60F8"/>
    <w:rsid w:val="00AC282F"/>
    <w:rsid w:val="00AF6541"/>
    <w:rsid w:val="00B269E8"/>
    <w:rsid w:val="00B27021"/>
    <w:rsid w:val="00B43F94"/>
    <w:rsid w:val="00B51503"/>
    <w:rsid w:val="00B87CF5"/>
    <w:rsid w:val="00BA0972"/>
    <w:rsid w:val="00BB02BC"/>
    <w:rsid w:val="00BC4C96"/>
    <w:rsid w:val="00BD4C6E"/>
    <w:rsid w:val="00C014D3"/>
    <w:rsid w:val="00C01A6E"/>
    <w:rsid w:val="00C13B39"/>
    <w:rsid w:val="00C20F94"/>
    <w:rsid w:val="00C21B69"/>
    <w:rsid w:val="00C346B8"/>
    <w:rsid w:val="00C378C3"/>
    <w:rsid w:val="00C42F03"/>
    <w:rsid w:val="00C52A19"/>
    <w:rsid w:val="00C7513D"/>
    <w:rsid w:val="00C8183B"/>
    <w:rsid w:val="00C90F7B"/>
    <w:rsid w:val="00CA38A6"/>
    <w:rsid w:val="00CA6290"/>
    <w:rsid w:val="00CE2B5C"/>
    <w:rsid w:val="00CE3C2F"/>
    <w:rsid w:val="00CF1FA6"/>
    <w:rsid w:val="00D108C8"/>
    <w:rsid w:val="00D11FE1"/>
    <w:rsid w:val="00D464E0"/>
    <w:rsid w:val="00D57EF4"/>
    <w:rsid w:val="00D67F46"/>
    <w:rsid w:val="00DA7DEB"/>
    <w:rsid w:val="00DB138A"/>
    <w:rsid w:val="00DB2676"/>
    <w:rsid w:val="00DB4F85"/>
    <w:rsid w:val="00DC2328"/>
    <w:rsid w:val="00DC55EF"/>
    <w:rsid w:val="00DD024E"/>
    <w:rsid w:val="00DD661E"/>
    <w:rsid w:val="00DD7451"/>
    <w:rsid w:val="00DD7ABC"/>
    <w:rsid w:val="00E1140B"/>
    <w:rsid w:val="00E12849"/>
    <w:rsid w:val="00E1327C"/>
    <w:rsid w:val="00E3312A"/>
    <w:rsid w:val="00E6124F"/>
    <w:rsid w:val="00E64355"/>
    <w:rsid w:val="00E96C5A"/>
    <w:rsid w:val="00F05B0E"/>
    <w:rsid w:val="00F13706"/>
    <w:rsid w:val="00F36066"/>
    <w:rsid w:val="00F37E6E"/>
    <w:rsid w:val="00F50AF6"/>
    <w:rsid w:val="00FA3779"/>
    <w:rsid w:val="00FA5020"/>
    <w:rsid w:val="00FB0D6C"/>
    <w:rsid w:val="00FD4554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EC06"/>
  <w15:chartTrackingRefBased/>
  <w15:docId w15:val="{1834EDF7-69E3-4A5B-B343-0EB5A7B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F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24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ngelabel">
    <w:name w:val="change_label"/>
    <w:basedOn w:val="Normal"/>
    <w:rsid w:val="00C3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346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E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67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67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7CEF-22B7-44A0-BEAF-F591A826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Leather</dc:creator>
  <cp:keywords/>
  <dc:description/>
  <cp:lastModifiedBy>Peter Leather</cp:lastModifiedBy>
  <cp:revision>31</cp:revision>
  <dcterms:created xsi:type="dcterms:W3CDTF">2021-02-08T17:03:00Z</dcterms:created>
  <dcterms:modified xsi:type="dcterms:W3CDTF">2021-02-09T14:17:00Z</dcterms:modified>
</cp:coreProperties>
</file>